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F4FA" w14:textId="50AAB838" w:rsidR="002E3C69" w:rsidRDefault="001775EA" w:rsidP="001775EA">
      <w:pPr>
        <w:jc w:val="center"/>
        <w:rPr>
          <w:b/>
          <w:bCs/>
          <w:lang w:val="en-US"/>
        </w:rPr>
      </w:pPr>
      <w:r w:rsidRPr="001775EA">
        <w:rPr>
          <w:b/>
          <w:bCs/>
          <w:lang w:val="en-US"/>
        </w:rPr>
        <w:t>Pauntley Reserves Policy</w:t>
      </w:r>
      <w:r w:rsidR="00D2557B">
        <w:rPr>
          <w:b/>
          <w:bCs/>
          <w:lang w:val="en-US"/>
        </w:rPr>
        <w:t xml:space="preserve"> 202</w:t>
      </w:r>
      <w:r w:rsidR="004823D7">
        <w:rPr>
          <w:b/>
          <w:bCs/>
          <w:lang w:val="en-US"/>
        </w:rPr>
        <w:t>1</w:t>
      </w:r>
      <w:r w:rsidRPr="001775EA">
        <w:rPr>
          <w:b/>
          <w:bCs/>
          <w:lang w:val="en-US"/>
        </w:rPr>
        <w:t>.</w:t>
      </w:r>
    </w:p>
    <w:p w14:paraId="0B5FA3AC" w14:textId="1C75C949" w:rsidR="00C23313" w:rsidRDefault="00C23313" w:rsidP="00C2331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Brief. </w:t>
      </w:r>
    </w:p>
    <w:p w14:paraId="1A97A8A8" w14:textId="59E4932D" w:rsidR="002C7C5E" w:rsidRDefault="005266F3" w:rsidP="00C23313">
      <w:pPr>
        <w:rPr>
          <w:lang w:val="en-US"/>
        </w:rPr>
      </w:pPr>
      <w:r w:rsidRPr="005266F3">
        <w:rPr>
          <w:lang w:val="en-US"/>
        </w:rPr>
        <w:t xml:space="preserve">Pauntley Parish </w:t>
      </w:r>
      <w:r w:rsidR="00723CB5">
        <w:rPr>
          <w:lang w:val="en-US"/>
        </w:rPr>
        <w:t>requires adequate reserves to fulfill its obligations of financial responsibility.</w:t>
      </w:r>
      <w:r w:rsidR="00755036">
        <w:rPr>
          <w:lang w:val="en-US"/>
        </w:rPr>
        <w:t xml:space="preserve"> The aim of this policy is to enable the council to determine what reserves it </w:t>
      </w:r>
      <w:proofErr w:type="gramStart"/>
      <w:r w:rsidR="00755036">
        <w:rPr>
          <w:lang w:val="en-US"/>
        </w:rPr>
        <w:t>needs, and</w:t>
      </w:r>
      <w:proofErr w:type="gramEnd"/>
      <w:r w:rsidR="00755036">
        <w:rPr>
          <w:lang w:val="en-US"/>
        </w:rPr>
        <w:t xml:space="preserve"> organize these according. </w:t>
      </w:r>
    </w:p>
    <w:p w14:paraId="30EF112C" w14:textId="77777777" w:rsidR="006C73C4" w:rsidRDefault="006C73C4" w:rsidP="00C23313">
      <w:pPr>
        <w:rPr>
          <w:lang w:val="en-US"/>
        </w:rPr>
      </w:pPr>
    </w:p>
    <w:p w14:paraId="5E26E43E" w14:textId="07B376FE" w:rsidR="002C7C5E" w:rsidRPr="002C7C5E" w:rsidRDefault="002C7C5E" w:rsidP="00C23313">
      <w:pPr>
        <w:rPr>
          <w:b/>
          <w:bCs/>
          <w:lang w:val="en-US"/>
        </w:rPr>
      </w:pPr>
      <w:r w:rsidRPr="002C7C5E">
        <w:rPr>
          <w:b/>
          <w:bCs/>
          <w:lang w:val="en-US"/>
        </w:rPr>
        <w:t xml:space="preserve">General. </w:t>
      </w:r>
    </w:p>
    <w:p w14:paraId="1C1AF7B0" w14:textId="0BAB0AB1" w:rsidR="00B221B5" w:rsidRDefault="00126D6E" w:rsidP="00755036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 The Council </w:t>
      </w:r>
      <w:r w:rsidR="00B221B5">
        <w:rPr>
          <w:lang w:val="en-US"/>
        </w:rPr>
        <w:t>will</w:t>
      </w:r>
      <w:r>
        <w:rPr>
          <w:lang w:val="en-US"/>
        </w:rPr>
        <w:t xml:space="preserve"> </w:t>
      </w:r>
      <w:r w:rsidR="007258C2">
        <w:rPr>
          <w:lang w:val="en-US"/>
        </w:rPr>
        <w:t>distinguish</w:t>
      </w:r>
      <w:r>
        <w:rPr>
          <w:lang w:val="en-US"/>
        </w:rPr>
        <w:t xml:space="preserve"> between General Reserves (GR) and Earmarked Reserves (ER)</w:t>
      </w:r>
      <w:r w:rsidR="00B221B5">
        <w:rPr>
          <w:lang w:val="en-US"/>
        </w:rPr>
        <w:t xml:space="preserve">. </w:t>
      </w:r>
    </w:p>
    <w:p w14:paraId="084B62D0" w14:textId="77777777" w:rsidR="00B221B5" w:rsidRDefault="00B221B5" w:rsidP="00B221B5">
      <w:pPr>
        <w:pStyle w:val="ListParagraph"/>
        <w:ind w:left="360"/>
        <w:rPr>
          <w:lang w:val="en-US"/>
        </w:rPr>
      </w:pPr>
    </w:p>
    <w:p w14:paraId="4903CD92" w14:textId="77777777" w:rsidR="0011116F" w:rsidRDefault="00755036" w:rsidP="0011116F">
      <w:pPr>
        <w:pStyle w:val="ListParagraph"/>
        <w:numPr>
          <w:ilvl w:val="1"/>
          <w:numId w:val="3"/>
        </w:numPr>
        <w:rPr>
          <w:lang w:val="en-US"/>
        </w:rPr>
      </w:pPr>
      <w:r w:rsidRPr="00755036">
        <w:rPr>
          <w:lang w:val="en-US"/>
        </w:rPr>
        <w:t xml:space="preserve"> </w:t>
      </w:r>
      <w:r w:rsidR="00B221B5">
        <w:rPr>
          <w:lang w:val="en-US"/>
        </w:rPr>
        <w:t>GR is defined by reserves that are intended for use should a major disruption to the Council’s normal income</w:t>
      </w:r>
      <w:r w:rsidR="0077240D">
        <w:rPr>
          <w:lang w:val="en-US"/>
        </w:rPr>
        <w:t xml:space="preserve"> be suffered. This would ideally be any figure between 3 moths to 12 months of the Council’s average yearly income needs. It is recommended </w:t>
      </w:r>
      <w:r w:rsidR="0011116F">
        <w:rPr>
          <w:lang w:val="en-US"/>
        </w:rPr>
        <w:t xml:space="preserve">that smaller councils select a target of 6 months reserves. </w:t>
      </w:r>
    </w:p>
    <w:p w14:paraId="31F23AFF" w14:textId="77777777" w:rsidR="0011116F" w:rsidRPr="0011116F" w:rsidRDefault="0011116F" w:rsidP="0011116F">
      <w:pPr>
        <w:pStyle w:val="ListParagraph"/>
        <w:rPr>
          <w:lang w:val="en-US"/>
        </w:rPr>
      </w:pPr>
    </w:p>
    <w:p w14:paraId="076B9302" w14:textId="1762A7C5" w:rsidR="00347E8E" w:rsidRDefault="0011116F" w:rsidP="00347E8E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ER is defined by reserves </w:t>
      </w:r>
      <w:r w:rsidR="00F7276F">
        <w:rPr>
          <w:lang w:val="en-US"/>
        </w:rPr>
        <w:t xml:space="preserve">that are set aside and generated </w:t>
      </w:r>
      <w:r w:rsidR="008B5542">
        <w:rPr>
          <w:lang w:val="en-US"/>
        </w:rPr>
        <w:t xml:space="preserve">for specific purposes deemed necessary by the Council. </w:t>
      </w:r>
      <w:r w:rsidR="00AF6E48">
        <w:rPr>
          <w:lang w:val="en-US"/>
        </w:rPr>
        <w:t xml:space="preserve">Examples of these would </w:t>
      </w:r>
      <w:proofErr w:type="gramStart"/>
      <w:r w:rsidR="00AF6E48">
        <w:rPr>
          <w:lang w:val="en-US"/>
        </w:rPr>
        <w:t>include:</w:t>
      </w:r>
      <w:proofErr w:type="gramEnd"/>
      <w:r w:rsidR="00975E75">
        <w:rPr>
          <w:lang w:val="en-US"/>
        </w:rPr>
        <w:t xml:space="preserve"> Maintenance, periodic expenses such as elections and inspections. </w:t>
      </w:r>
    </w:p>
    <w:p w14:paraId="09A3CB46" w14:textId="77777777" w:rsidR="00F24404" w:rsidRPr="00F24404" w:rsidRDefault="00F24404" w:rsidP="00F24404">
      <w:pPr>
        <w:pStyle w:val="ListParagraph"/>
        <w:rPr>
          <w:lang w:val="en-US"/>
        </w:rPr>
      </w:pPr>
    </w:p>
    <w:p w14:paraId="3ECAEAF0" w14:textId="557DFECA" w:rsidR="00F24404" w:rsidRDefault="00F24404" w:rsidP="00347E8E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In exceptional circumstances and after resolution by the Council </w:t>
      </w:r>
      <w:r w:rsidR="00C60A3F">
        <w:rPr>
          <w:lang w:val="en-US"/>
        </w:rPr>
        <w:t>may allocate funds from the earmarked reserves for other purposes.</w:t>
      </w:r>
    </w:p>
    <w:p w14:paraId="05D53509" w14:textId="77777777" w:rsidR="00223E0E" w:rsidRPr="006C73C4" w:rsidRDefault="00223E0E" w:rsidP="006C73C4">
      <w:pPr>
        <w:rPr>
          <w:lang w:val="en-US"/>
        </w:rPr>
      </w:pPr>
    </w:p>
    <w:p w14:paraId="6F7565F4" w14:textId="7897B709" w:rsidR="00223E0E" w:rsidRPr="00223E0E" w:rsidRDefault="00223E0E" w:rsidP="00223E0E">
      <w:pPr>
        <w:rPr>
          <w:b/>
          <w:bCs/>
          <w:lang w:val="en-US"/>
        </w:rPr>
      </w:pPr>
      <w:r w:rsidRPr="00223E0E">
        <w:rPr>
          <w:b/>
          <w:bCs/>
          <w:lang w:val="en-US"/>
        </w:rPr>
        <w:t xml:space="preserve">Process. </w:t>
      </w:r>
    </w:p>
    <w:p w14:paraId="11707E17" w14:textId="74F46D52" w:rsidR="00347E8E" w:rsidRDefault="00347E8E" w:rsidP="00347E8E">
      <w:pPr>
        <w:rPr>
          <w:lang w:val="en-US"/>
        </w:rPr>
      </w:pPr>
      <w:r>
        <w:rPr>
          <w:lang w:val="en-US"/>
        </w:rPr>
        <w:t>2.1</w:t>
      </w:r>
      <w:r w:rsidR="005D3B2A">
        <w:rPr>
          <w:lang w:val="en-US"/>
        </w:rPr>
        <w:t xml:space="preserve"> </w:t>
      </w:r>
      <w:r w:rsidR="00BA6F70">
        <w:rPr>
          <w:lang w:val="en-US"/>
        </w:rPr>
        <w:t xml:space="preserve">The issue of reserves should be considered as part of the yearly budget construction. </w:t>
      </w:r>
    </w:p>
    <w:p w14:paraId="6012D175" w14:textId="3355BF4A" w:rsidR="00BA6F70" w:rsidRDefault="00BA6F70" w:rsidP="00347E8E">
      <w:pPr>
        <w:rPr>
          <w:lang w:val="en-US"/>
        </w:rPr>
      </w:pPr>
      <w:r>
        <w:rPr>
          <w:lang w:val="en-US"/>
        </w:rPr>
        <w:t xml:space="preserve">2.2 Any costs added for the inclusion into the reserves must be a part of the total balanced budget. </w:t>
      </w:r>
    </w:p>
    <w:p w14:paraId="02942757" w14:textId="26234982" w:rsidR="00A13F8C" w:rsidRDefault="00BA6F70" w:rsidP="00347E8E">
      <w:pPr>
        <w:rPr>
          <w:lang w:val="en-US"/>
        </w:rPr>
      </w:pPr>
      <w:r>
        <w:rPr>
          <w:lang w:val="en-US"/>
        </w:rPr>
        <w:t xml:space="preserve">2.3 </w:t>
      </w:r>
      <w:r w:rsidR="00122E44">
        <w:rPr>
          <w:lang w:val="en-US"/>
        </w:rPr>
        <w:t>GR and ER must be named in the budget and their figures clearly discernible.</w:t>
      </w:r>
    </w:p>
    <w:p w14:paraId="32C7B534" w14:textId="017CD63C" w:rsidR="00976420" w:rsidRDefault="00976420" w:rsidP="00347E8E">
      <w:pPr>
        <w:rPr>
          <w:lang w:val="en-US"/>
        </w:rPr>
      </w:pPr>
      <w:r>
        <w:rPr>
          <w:lang w:val="en-US"/>
        </w:rPr>
        <w:t xml:space="preserve">2.4 The reserves should ideally have their own separate bank account outside of the Council’s current account. </w:t>
      </w:r>
    </w:p>
    <w:p w14:paraId="13CB017D" w14:textId="77777777" w:rsidR="002C7C5E" w:rsidRDefault="002C7C5E" w:rsidP="00347E8E">
      <w:pPr>
        <w:rPr>
          <w:lang w:val="en-US"/>
        </w:rPr>
      </w:pPr>
    </w:p>
    <w:p w14:paraId="759E6410" w14:textId="77777777" w:rsidR="002C7C5E" w:rsidRPr="00813A5C" w:rsidRDefault="002C7C5E" w:rsidP="00347E8E">
      <w:pPr>
        <w:rPr>
          <w:b/>
          <w:bCs/>
          <w:lang w:val="en-US"/>
        </w:rPr>
      </w:pPr>
      <w:r w:rsidRPr="00813A5C">
        <w:rPr>
          <w:b/>
          <w:bCs/>
          <w:lang w:val="en-US"/>
        </w:rPr>
        <w:t xml:space="preserve">Reporting. </w:t>
      </w:r>
    </w:p>
    <w:p w14:paraId="7B984914" w14:textId="2CB97868" w:rsidR="00BA6F70" w:rsidRDefault="008E2F47" w:rsidP="00347E8E">
      <w:pPr>
        <w:rPr>
          <w:lang w:val="en-US"/>
        </w:rPr>
      </w:pPr>
      <w:r>
        <w:rPr>
          <w:lang w:val="en-US"/>
        </w:rPr>
        <w:t>3.1 The</w:t>
      </w:r>
      <w:r w:rsidR="00976420">
        <w:rPr>
          <w:lang w:val="en-US"/>
        </w:rPr>
        <w:t xml:space="preserve"> condition of the </w:t>
      </w:r>
      <w:r w:rsidR="00D235E9">
        <w:rPr>
          <w:lang w:val="en-US"/>
        </w:rPr>
        <w:t xml:space="preserve">reserve accounts should be reported on to the Council as part of the Quarterly reports. </w:t>
      </w:r>
    </w:p>
    <w:p w14:paraId="624CF7A9" w14:textId="3DC5EBFB" w:rsidR="00C6731F" w:rsidRDefault="00C6731F" w:rsidP="00347E8E">
      <w:pPr>
        <w:rPr>
          <w:lang w:val="en-US"/>
        </w:rPr>
      </w:pPr>
    </w:p>
    <w:p w14:paraId="6D30DE84" w14:textId="4043FC14" w:rsidR="00C6731F" w:rsidRPr="003F2CF0" w:rsidRDefault="00C6731F" w:rsidP="00C6731F">
      <w:pPr>
        <w:spacing w:after="0" w:line="240" w:lineRule="auto"/>
        <w:rPr>
          <w:b/>
          <w:bCs/>
          <w:lang w:val="en-US"/>
        </w:rPr>
      </w:pPr>
      <w:r w:rsidRPr="003F2CF0">
        <w:rPr>
          <w:b/>
          <w:bCs/>
          <w:lang w:val="en-US"/>
        </w:rPr>
        <w:t>Adopting Minute:</w:t>
      </w:r>
      <w:r>
        <w:rPr>
          <w:b/>
          <w:bCs/>
          <w:lang w:val="en-US"/>
        </w:rPr>
        <w:t xml:space="preserve"> 718/</w:t>
      </w:r>
      <w:proofErr w:type="gramStart"/>
      <w:r>
        <w:rPr>
          <w:b/>
          <w:bCs/>
          <w:lang w:val="en-US"/>
        </w:rPr>
        <w:t>13.</w:t>
      </w:r>
      <w:r>
        <w:rPr>
          <w:b/>
          <w:bCs/>
          <w:lang w:val="en-US"/>
        </w:rPr>
        <w:t>b</w:t>
      </w:r>
      <w:proofErr w:type="gramEnd"/>
    </w:p>
    <w:p w14:paraId="6CFAD100" w14:textId="77777777" w:rsidR="00C6731F" w:rsidRDefault="00C6731F" w:rsidP="00347E8E">
      <w:pPr>
        <w:rPr>
          <w:lang w:val="en-US"/>
        </w:rPr>
      </w:pPr>
    </w:p>
    <w:p w14:paraId="716428B0" w14:textId="234A451D" w:rsidR="008E2F47" w:rsidRPr="00347E8E" w:rsidRDefault="008E2F47" w:rsidP="00347E8E">
      <w:pPr>
        <w:rPr>
          <w:lang w:val="en-US"/>
        </w:rPr>
      </w:pPr>
    </w:p>
    <w:p w14:paraId="6C0CC81C" w14:textId="77777777" w:rsidR="00AF6E48" w:rsidRPr="00AF6E48" w:rsidRDefault="00AF6E48" w:rsidP="00AF6E48">
      <w:pPr>
        <w:pStyle w:val="ListParagraph"/>
        <w:rPr>
          <w:lang w:val="en-US"/>
        </w:rPr>
      </w:pPr>
    </w:p>
    <w:p w14:paraId="2D648DFD" w14:textId="4053FF24" w:rsidR="00C23313" w:rsidRPr="00AF6E48" w:rsidRDefault="00B221B5" w:rsidP="00AF6E48">
      <w:pPr>
        <w:rPr>
          <w:lang w:val="en-US"/>
        </w:rPr>
      </w:pPr>
      <w:r w:rsidRPr="00AF6E48">
        <w:rPr>
          <w:lang w:val="en-US"/>
        </w:rPr>
        <w:t xml:space="preserve"> </w:t>
      </w:r>
      <w:r w:rsidR="00723CB5" w:rsidRPr="00AF6E48">
        <w:rPr>
          <w:lang w:val="en-US"/>
        </w:rPr>
        <w:t xml:space="preserve"> </w:t>
      </w:r>
    </w:p>
    <w:sectPr w:rsidR="00C23313" w:rsidRPr="00AF6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3D0F"/>
    <w:multiLevelType w:val="multilevel"/>
    <w:tmpl w:val="2BFCA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F3306E"/>
    <w:multiLevelType w:val="hybridMultilevel"/>
    <w:tmpl w:val="77849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7452D"/>
    <w:multiLevelType w:val="hybridMultilevel"/>
    <w:tmpl w:val="208A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9D"/>
    <w:rsid w:val="000675A1"/>
    <w:rsid w:val="000A13AF"/>
    <w:rsid w:val="000E08F6"/>
    <w:rsid w:val="00105149"/>
    <w:rsid w:val="0011116F"/>
    <w:rsid w:val="00122E44"/>
    <w:rsid w:val="00126D6E"/>
    <w:rsid w:val="001775EA"/>
    <w:rsid w:val="00223E0E"/>
    <w:rsid w:val="00235B7F"/>
    <w:rsid w:val="00253DBB"/>
    <w:rsid w:val="002C7C5E"/>
    <w:rsid w:val="002E3C69"/>
    <w:rsid w:val="00347E8E"/>
    <w:rsid w:val="004823D7"/>
    <w:rsid w:val="00504822"/>
    <w:rsid w:val="005266F3"/>
    <w:rsid w:val="005D3B2A"/>
    <w:rsid w:val="006C73C4"/>
    <w:rsid w:val="006E302C"/>
    <w:rsid w:val="0071209D"/>
    <w:rsid w:val="00723CB5"/>
    <w:rsid w:val="007258C2"/>
    <w:rsid w:val="00755036"/>
    <w:rsid w:val="0077240D"/>
    <w:rsid w:val="00813A5C"/>
    <w:rsid w:val="008B5542"/>
    <w:rsid w:val="008E2F47"/>
    <w:rsid w:val="008E5C10"/>
    <w:rsid w:val="009578F4"/>
    <w:rsid w:val="00975E75"/>
    <w:rsid w:val="00976420"/>
    <w:rsid w:val="00A13F8C"/>
    <w:rsid w:val="00A33558"/>
    <w:rsid w:val="00A3599C"/>
    <w:rsid w:val="00A97389"/>
    <w:rsid w:val="00AF6E48"/>
    <w:rsid w:val="00B221B5"/>
    <w:rsid w:val="00B36969"/>
    <w:rsid w:val="00B40AA0"/>
    <w:rsid w:val="00BA6F70"/>
    <w:rsid w:val="00C23313"/>
    <w:rsid w:val="00C60A3F"/>
    <w:rsid w:val="00C6731F"/>
    <w:rsid w:val="00D140CB"/>
    <w:rsid w:val="00D235E9"/>
    <w:rsid w:val="00D2557B"/>
    <w:rsid w:val="00E84E63"/>
    <w:rsid w:val="00F24404"/>
    <w:rsid w:val="00F7276F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30A5"/>
  <w15:chartTrackingRefBased/>
  <w15:docId w15:val="{40A6AAD1-D1E2-4DA6-8FC1-76ED10AE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5</cp:revision>
  <dcterms:created xsi:type="dcterms:W3CDTF">2021-10-04T14:34:00Z</dcterms:created>
  <dcterms:modified xsi:type="dcterms:W3CDTF">2021-12-12T23:22:00Z</dcterms:modified>
</cp:coreProperties>
</file>